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C851" w14:textId="77777777" w:rsidR="00D40C4B" w:rsidRDefault="00D40C4B" w:rsidP="008E4E8A">
      <w:pPr>
        <w:pStyle w:val="Subheadlines"/>
        <w:rPr>
          <w:szCs w:val="32"/>
        </w:rPr>
      </w:pPr>
    </w:p>
    <w:p w14:paraId="7A8CC40F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054A5E3A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14:paraId="1F0AA5E7" w14:textId="77777777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0D846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4E9D392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A5C5C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72A09FB4" w14:textId="77777777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Pr="00C53385">
              <w:rPr>
                <w:rFonts w:cs="Arial"/>
                <w:b/>
                <w:color w:val="000000"/>
                <w:szCs w:val="24"/>
              </w:rPr>
              <w:t>V</w:t>
            </w:r>
            <w:r w:rsidR="00BB48AB" w:rsidRPr="00C53385">
              <w:rPr>
                <w:rFonts w:cs="Arial"/>
                <w:b/>
                <w:color w:val="000000"/>
                <w:szCs w:val="24"/>
              </w:rPr>
              <w:t>accin</w:t>
            </w:r>
            <w:r w:rsidRPr="00C53385">
              <w:rPr>
                <w:rFonts w:cs="Arial"/>
                <w:b/>
                <w:color w:val="000000"/>
                <w:szCs w:val="24"/>
              </w:rPr>
              <w:t>e</w:t>
            </w:r>
            <w:r w:rsidR="005D1243" w:rsidRPr="00C53385">
              <w:rPr>
                <w:rFonts w:cs="Arial"/>
                <w:b/>
                <w:color w:val="000000"/>
                <w:szCs w:val="24"/>
              </w:rPr>
              <w:t>s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C72354">
              <w:rPr>
                <w:rFonts w:cs="Arial"/>
                <w:b/>
                <w:color w:val="000000"/>
                <w:szCs w:val="24"/>
              </w:rPr>
              <w:t>Midwives</w:t>
            </w:r>
          </w:p>
          <w:p w14:paraId="171BC2BE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768B4F34" w14:textId="77777777" w:rsidR="0043154B" w:rsidRPr="004A6D3B" w:rsidRDefault="0043154B" w:rsidP="001D7A08">
      <w:pPr>
        <w:rPr>
          <w:b/>
        </w:rPr>
      </w:pPr>
    </w:p>
    <w:p w14:paraId="596A783F" w14:textId="77777777" w:rsidR="0055225A" w:rsidRPr="004A6D3B" w:rsidRDefault="0055225A" w:rsidP="004A6D3B">
      <w:pPr>
        <w:pStyle w:val="ListParagraph"/>
        <w:numPr>
          <w:ilvl w:val="0"/>
          <w:numId w:val="15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1BFFE21E" w14:textId="0249AEFE" w:rsidR="004A6D3B" w:rsidRDefault="0055225A" w:rsidP="00723078">
      <w:pPr>
        <w:pStyle w:val="ListParagraph"/>
        <w:spacing w:after="0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42926C25" w14:textId="77777777" w:rsidR="000B6046" w:rsidRDefault="000B6046" w:rsidP="0049310B">
      <w:pPr>
        <w:spacing w:after="0"/>
      </w:pPr>
    </w:p>
    <w:p w14:paraId="064B99B7" w14:textId="77777777" w:rsidR="0055225A" w:rsidRPr="004A6D3B" w:rsidRDefault="0055225A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 xml:space="preserve">Scope: </w:t>
      </w:r>
    </w:p>
    <w:p w14:paraId="1D54C5E4" w14:textId="77777777" w:rsidR="0055225A" w:rsidRDefault="0055225A" w:rsidP="0049310B">
      <w:pPr>
        <w:spacing w:after="0"/>
        <w:ind w:left="357"/>
      </w:pPr>
      <w:r>
        <w:t xml:space="preserve">This authorises </w:t>
      </w:r>
      <w:r w:rsidR="0019007F">
        <w:t>Midwives</w:t>
      </w:r>
      <w:r w:rsidR="00470A44">
        <w:t xml:space="preserve"> t</w:t>
      </w:r>
      <w:r>
        <w:t xml:space="preserve">rained in immunisation to administer </w:t>
      </w:r>
      <w:r w:rsidR="00470A44">
        <w:t>vaccines.</w:t>
      </w:r>
    </w:p>
    <w:p w14:paraId="0CE3FD88" w14:textId="77777777" w:rsidR="000B6046" w:rsidRDefault="000B6046" w:rsidP="00723078">
      <w:pPr>
        <w:spacing w:after="0"/>
      </w:pPr>
    </w:p>
    <w:p w14:paraId="2181FA36" w14:textId="77777777" w:rsidR="0055225A" w:rsidRPr="004A6D3B" w:rsidRDefault="0055225A" w:rsidP="00230738">
      <w:pPr>
        <w:pStyle w:val="ListParagraph"/>
        <w:numPr>
          <w:ilvl w:val="0"/>
          <w:numId w:val="15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1268BF1D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61114920" w14:textId="77777777" w:rsidTr="00EE7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77878A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3BA6714" w14:textId="77777777" w:rsidR="00470A44" w:rsidRPr="00470A44" w:rsidRDefault="0019007F" w:rsidP="00190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Midwives who have</w:t>
            </w:r>
            <w:r w:rsidR="00470A44" w:rsidRPr="00470A44">
              <w:rPr>
                <w:b w:val="0"/>
              </w:rPr>
              <w:t xml:space="preserve"> completed approved training in accordance with Appendix 1</w:t>
            </w:r>
          </w:p>
        </w:tc>
      </w:tr>
      <w:tr w:rsidR="00470A44" w14:paraId="7BF2A5B6" w14:textId="77777777" w:rsidTr="00EE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2F28D0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F3DABBE" w14:textId="79044B4D" w:rsidR="00470A44" w:rsidRPr="00477852" w:rsidRDefault="00D220A9" w:rsidP="0019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employed by, or contracted to provide services to, WA Health, Local Government, Department of </w:t>
            </w:r>
            <w:r w:rsidR="00D51558">
              <w:t>Justice</w:t>
            </w:r>
            <w:r>
              <w:t>, or a Health Service that is a member of the Aboriginal Health Council</w:t>
            </w:r>
            <w:r w:rsidR="000441D2">
              <w:t xml:space="preserve"> of WA.</w:t>
            </w:r>
          </w:p>
        </w:tc>
      </w:tr>
      <w:tr w:rsidR="00470A44" w14:paraId="389732FE" w14:textId="77777777" w:rsidTr="00EE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CC238A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07C38AF" w14:textId="77777777" w:rsidR="00470A44" w:rsidRPr="00477852" w:rsidRDefault="00D220A9" w:rsidP="00D22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470A44" w:rsidRPr="00477852">
              <w:t xml:space="preserve">dministration </w:t>
            </w:r>
          </w:p>
        </w:tc>
      </w:tr>
      <w:tr w:rsidR="00470A44" w14:paraId="0BAB0834" w14:textId="77777777" w:rsidTr="00EE7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B8C1491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7FDB8E5" w14:textId="77777777" w:rsidR="00470A44" w:rsidRPr="00477852" w:rsidRDefault="00470A44" w:rsidP="00470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Vaccines as</w:t>
            </w:r>
            <w:r w:rsidRPr="00477852">
              <w:t xml:space="preserve"> per Appendix </w:t>
            </w:r>
            <w:r>
              <w:t>2</w:t>
            </w:r>
          </w:p>
        </w:tc>
      </w:tr>
      <w:tr w:rsidR="00470A44" w14:paraId="6E0C28BF" w14:textId="77777777" w:rsidTr="00EE7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3B6672A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6449609C" w14:textId="77777777" w:rsidR="00470A44" w:rsidRPr="00477852" w:rsidRDefault="00D220A9" w:rsidP="00D22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Immunisation a</w:t>
            </w:r>
            <w:r w:rsidR="00470A44" w:rsidRPr="00477852">
              <w:t xml:space="preserve">s per Appendix </w:t>
            </w:r>
            <w:r w:rsidR="00470A44">
              <w:t>2</w:t>
            </w:r>
          </w:p>
        </w:tc>
      </w:tr>
    </w:tbl>
    <w:p w14:paraId="5BE7ABF4" w14:textId="77777777" w:rsidR="000B6046" w:rsidRDefault="000B6046" w:rsidP="00723078"/>
    <w:p w14:paraId="61BC9EAF" w14:textId="77777777" w:rsidR="0055225A" w:rsidRDefault="0055225A" w:rsidP="004A6D3B">
      <w:pPr>
        <w:pStyle w:val="ListParagraph"/>
        <w:numPr>
          <w:ilvl w:val="0"/>
          <w:numId w:val="15"/>
        </w:numPr>
        <w:contextualSpacing w:val="0"/>
        <w:rPr>
          <w:b/>
        </w:rPr>
      </w:pPr>
      <w:r>
        <w:rPr>
          <w:b/>
        </w:rPr>
        <w:t>Conditions:</w:t>
      </w:r>
    </w:p>
    <w:p w14:paraId="1C2080C2" w14:textId="77777777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56FD3EE3" w14:textId="0400B4FA" w:rsidR="00AD7514" w:rsidRDefault="0049310B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T</w:t>
      </w:r>
      <w:r w:rsidR="0055225A">
        <w:t xml:space="preserve">he </w:t>
      </w:r>
      <w:r w:rsidR="0019007F">
        <w:t>Midwife</w:t>
      </w:r>
      <w:r w:rsidR="00470A44">
        <w:t xml:space="preserve"> must have successfully completed an immunisation training course </w:t>
      </w:r>
      <w:r w:rsidR="00AD7514">
        <w:t>meeting the requirements of Appendix 1. The training must relate to the vaccines being administered, as detailed in Appendix 2. The training course must be</w:t>
      </w:r>
      <w:r w:rsidR="001D68D0">
        <w:t>:</w:t>
      </w:r>
    </w:p>
    <w:p w14:paraId="74810396" w14:textId="34C9AEBA" w:rsidR="00AD7514" w:rsidRDefault="00470A44" w:rsidP="002A7811">
      <w:pPr>
        <w:pStyle w:val="ListParagraph"/>
        <w:numPr>
          <w:ilvl w:val="2"/>
          <w:numId w:val="1"/>
        </w:numPr>
        <w:spacing w:after="120"/>
        <w:ind w:left="1088" w:hanging="181"/>
        <w:contextualSpacing w:val="0"/>
      </w:pPr>
      <w:r>
        <w:t>approved by the C</w:t>
      </w:r>
      <w:r w:rsidR="00AD7514">
        <w:t>hief Executive Officer of Health</w:t>
      </w:r>
      <w:r w:rsidR="001D68D0">
        <w:t xml:space="preserve"> (CEO)</w:t>
      </w:r>
      <w:r w:rsidR="00AD7514">
        <w:t xml:space="preserve"> or </w:t>
      </w:r>
    </w:p>
    <w:p w14:paraId="58A2BDC4" w14:textId="2C4A768B" w:rsidR="00AD7514" w:rsidRDefault="00AD7514" w:rsidP="002A7811">
      <w:pPr>
        <w:pStyle w:val="ListParagraph"/>
        <w:numPr>
          <w:ilvl w:val="2"/>
          <w:numId w:val="1"/>
        </w:numPr>
        <w:spacing w:after="120"/>
        <w:ind w:left="1088" w:hanging="181"/>
        <w:contextualSpacing w:val="0"/>
      </w:pPr>
      <w:r>
        <w:t xml:space="preserve">accredited by </w:t>
      </w:r>
      <w:r w:rsidR="009E0B04" w:rsidRPr="009E0B04">
        <w:t xml:space="preserve">Health Education Services Australia (HESA) </w:t>
      </w:r>
      <w:r w:rsidR="00470A44">
        <w:t xml:space="preserve">or </w:t>
      </w:r>
    </w:p>
    <w:p w14:paraId="25F85C82" w14:textId="66B79F43" w:rsidR="003E7FFE" w:rsidRDefault="00470A44" w:rsidP="002A7811">
      <w:pPr>
        <w:pStyle w:val="ListParagraph"/>
        <w:numPr>
          <w:ilvl w:val="2"/>
          <w:numId w:val="1"/>
        </w:numPr>
        <w:spacing w:after="120"/>
        <w:ind w:left="1088" w:hanging="181"/>
        <w:contextualSpacing w:val="0"/>
      </w:pPr>
      <w:r>
        <w:t xml:space="preserve">delivered </w:t>
      </w:r>
      <w:r w:rsidR="0049310B">
        <w:t xml:space="preserve">by </w:t>
      </w:r>
      <w:r>
        <w:t>a Registered Training Organisation</w:t>
      </w:r>
      <w:r w:rsidR="00AD7514">
        <w:t xml:space="preserve"> or university</w:t>
      </w:r>
      <w:r w:rsidR="001D68D0">
        <w:t>;</w:t>
      </w:r>
    </w:p>
    <w:p w14:paraId="0F3F1E8B" w14:textId="2D65AD06" w:rsidR="000B6046" w:rsidRPr="0049310B" w:rsidRDefault="0049310B" w:rsidP="00723078">
      <w:pPr>
        <w:pStyle w:val="ListParagraph"/>
        <w:numPr>
          <w:ilvl w:val="1"/>
          <w:numId w:val="1"/>
        </w:numPr>
        <w:ind w:left="709"/>
        <w:contextualSpacing w:val="0"/>
      </w:pPr>
      <w:r>
        <w:rPr>
          <w:rFonts w:cs="Arial"/>
          <w:lang w:val="en-US"/>
        </w:rPr>
        <w:t>S</w:t>
      </w:r>
      <w:r w:rsidR="0055225A" w:rsidRPr="003E7FFE">
        <w:rPr>
          <w:rFonts w:cs="Arial"/>
          <w:lang w:val="en-US"/>
        </w:rPr>
        <w:t xml:space="preserve">ites where </w:t>
      </w:r>
      <w:proofErr w:type="spellStart"/>
      <w:r w:rsidR="00292C64" w:rsidRPr="003E7FFE">
        <w:rPr>
          <w:rFonts w:cs="Arial"/>
          <w:lang w:val="en-US"/>
        </w:rPr>
        <w:t>immunisation</w:t>
      </w:r>
      <w:proofErr w:type="spellEnd"/>
      <w:r w:rsidR="0055225A" w:rsidRPr="003E7FFE">
        <w:rPr>
          <w:rFonts w:cs="Arial"/>
          <w:lang w:val="en-US"/>
        </w:rPr>
        <w:t xml:space="preserve"> is being conducted must be appropriately equipped to treat patients in the event of an anaphylactic reaction</w:t>
      </w:r>
      <w:r w:rsidR="008C67B4" w:rsidRPr="003E7FFE">
        <w:rPr>
          <w:rFonts w:cs="Arial"/>
          <w:lang w:val="en-US"/>
        </w:rPr>
        <w:t>;</w:t>
      </w:r>
    </w:p>
    <w:p w14:paraId="03838667" w14:textId="77777777" w:rsid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>
        <w:t xml:space="preserve">Patient selection, vaccine administration and follow up care should be in accordance with the Part 2 of the Australian Immunisation Handbook; </w:t>
      </w:r>
    </w:p>
    <w:p w14:paraId="67C7D0F7" w14:textId="77777777" w:rsidR="0049310B" w:rsidRP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 w:rsidRPr="0049310B">
        <w:rPr>
          <w:rFonts w:cs="Arial"/>
        </w:rPr>
        <w:lastRenderedPageBreak/>
        <w:t>Written or documented verbal consent must be obtained from the person, parent or guardian, before each instance of vaccination;</w:t>
      </w:r>
    </w:p>
    <w:p w14:paraId="77A892BB" w14:textId="77777777" w:rsidR="0049310B" w:rsidRP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 w:rsidRPr="0049310B">
        <w:rPr>
          <w:rFonts w:cs="Arial"/>
          <w:color w:val="000000" w:themeColor="text1"/>
        </w:rPr>
        <w:t xml:space="preserve">All vaccines administered must be recorded on the Australian Immunisation Register (AIR); </w:t>
      </w:r>
    </w:p>
    <w:p w14:paraId="19120B91" w14:textId="77777777" w:rsidR="0049310B" w:rsidRP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 w:rsidRPr="0049310B">
        <w:rPr>
          <w:rFonts w:cs="Arial"/>
          <w:lang w:val="en-US"/>
        </w:rPr>
        <w:t xml:space="preserve">All adverse events occurring following </w:t>
      </w:r>
      <w:proofErr w:type="spellStart"/>
      <w:r w:rsidRPr="0049310B">
        <w:rPr>
          <w:rFonts w:cs="Arial"/>
          <w:lang w:val="en-US"/>
        </w:rPr>
        <w:t>immunisation</w:t>
      </w:r>
      <w:proofErr w:type="spellEnd"/>
      <w:r w:rsidRPr="0049310B">
        <w:rPr>
          <w:rFonts w:cs="Arial"/>
          <w:lang w:val="en-US"/>
        </w:rPr>
        <w:t xml:space="preserve"> must be notified to the Western Australian Vaccine Safety Surveillance (WAVSS) system; </w:t>
      </w:r>
    </w:p>
    <w:p w14:paraId="6452886C" w14:textId="77777777" w:rsidR="0049310B" w:rsidRP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>
        <w:t xml:space="preserve">The medicines are </w:t>
      </w:r>
      <w:r w:rsidRPr="0049310B">
        <w:rPr>
          <w:rFonts w:cs="Arial"/>
        </w:rPr>
        <w:t xml:space="preserve">procured by an authorised person or an appropriate Medicines and Poisons Permit holder; </w:t>
      </w:r>
    </w:p>
    <w:p w14:paraId="4D4893C4" w14:textId="77777777" w:rsid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>
        <w:t>Procurement, storage and administration is in accordance with Part 9 of the Medicines and Poisons Regulations 2016;</w:t>
      </w:r>
    </w:p>
    <w:p w14:paraId="74599BB2" w14:textId="77777777" w:rsidR="0049310B" w:rsidRDefault="0049310B" w:rsidP="0049310B">
      <w:pPr>
        <w:pStyle w:val="ListParagraph"/>
        <w:numPr>
          <w:ilvl w:val="1"/>
          <w:numId w:val="1"/>
        </w:numPr>
        <w:ind w:left="709"/>
        <w:contextualSpacing w:val="0"/>
      </w:pPr>
      <w:r>
        <w:t>Record keeping is in accordance with Part 12 of the Medicines and Poisons Regulations 2016; and</w:t>
      </w:r>
    </w:p>
    <w:p w14:paraId="2CB6DF2C" w14:textId="77777777" w:rsidR="0049310B" w:rsidRDefault="0049310B" w:rsidP="0049310B">
      <w:pPr>
        <w:pStyle w:val="ListParagraph"/>
        <w:numPr>
          <w:ilvl w:val="1"/>
          <w:numId w:val="1"/>
        </w:numPr>
        <w:spacing w:after="0"/>
        <w:ind w:left="709"/>
        <w:contextualSpacing w:val="0"/>
      </w:pPr>
      <w:r>
        <w:t>S</w:t>
      </w:r>
      <w:r w:rsidRPr="0049310B">
        <w:rPr>
          <w:rFonts w:cs="Arial"/>
          <w:lang w:eastAsia="en-AU"/>
        </w:rPr>
        <w:t xml:space="preserve">torage and transport of the vaccines is in accordance with the </w:t>
      </w:r>
      <w:r w:rsidRPr="0049310B">
        <w:rPr>
          <w:rFonts w:cs="Arial"/>
          <w:i/>
          <w:iCs/>
          <w:lang w:eastAsia="en-AU"/>
        </w:rPr>
        <w:t>National Vaccine Storage Guidelines: Strive for 5</w:t>
      </w:r>
      <w:r w:rsidRPr="0049310B">
        <w:rPr>
          <w:rFonts w:cs="Arial"/>
          <w:iCs/>
          <w:lang w:eastAsia="en-AU"/>
        </w:rPr>
        <w:t>.</w:t>
      </w:r>
    </w:p>
    <w:p w14:paraId="7E9C56D9" w14:textId="77777777" w:rsidR="0049310B" w:rsidRDefault="0049310B" w:rsidP="0049310B">
      <w:pPr>
        <w:pStyle w:val="ListParagraph"/>
        <w:keepLines/>
        <w:spacing w:after="0"/>
        <w:ind w:left="357"/>
        <w:rPr>
          <w:rFonts w:cs="Arial"/>
          <w:b/>
          <w:color w:val="000000"/>
        </w:rPr>
      </w:pPr>
    </w:p>
    <w:p w14:paraId="4EBCC80E" w14:textId="77777777" w:rsidR="000B6046" w:rsidRDefault="000B6046" w:rsidP="0049310B">
      <w:pPr>
        <w:pStyle w:val="ListParagraph"/>
        <w:keepLines/>
        <w:spacing w:after="0"/>
        <w:ind w:left="357"/>
        <w:rPr>
          <w:rFonts w:cs="Arial"/>
          <w:b/>
          <w:color w:val="000000"/>
        </w:rPr>
      </w:pPr>
    </w:p>
    <w:p w14:paraId="3B53996D" w14:textId="77777777" w:rsidR="0049310B" w:rsidRDefault="0049310B" w:rsidP="0049310B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>References:</w:t>
      </w:r>
    </w:p>
    <w:p w14:paraId="1131CA5C" w14:textId="2F7F8F9A" w:rsidR="0049310B" w:rsidRDefault="00723D7B" w:rsidP="0049310B">
      <w:pPr>
        <w:numPr>
          <w:ilvl w:val="0"/>
          <w:numId w:val="45"/>
        </w:numPr>
      </w:pPr>
      <w:r w:rsidRPr="00F31D90">
        <w:rPr>
          <w:rFonts w:cs="Arial"/>
          <w:color w:val="313131"/>
          <w:szCs w:val="24"/>
        </w:rPr>
        <w:t>Australian Technical Advisory Group on Immunisation (</w:t>
      </w:r>
      <w:r w:rsidRPr="00F31D90">
        <w:rPr>
          <w:rStyle w:val="HTMLDefinition"/>
          <w:rFonts w:cs="Arial"/>
          <w:i w:val="0"/>
          <w:iCs w:val="0"/>
          <w:color w:val="313131"/>
          <w:szCs w:val="24"/>
        </w:rPr>
        <w:t>ATAGI</w:t>
      </w:r>
      <w:r w:rsidRPr="00F31D90">
        <w:rPr>
          <w:rFonts w:cs="Arial"/>
          <w:color w:val="313131"/>
          <w:szCs w:val="24"/>
        </w:rPr>
        <w:t>). Australian Immunisation Handbook, Australian Government Department of Health, Canberra, 2018.</w:t>
      </w:r>
      <w:r w:rsidR="0049310B" w:rsidRPr="00723D7B">
        <w:rPr>
          <w:rFonts w:cs="Arial"/>
          <w:color w:val="222222"/>
          <w:szCs w:val="24"/>
          <w:shd w:val="clear" w:color="auto" w:fill="FFFFFF"/>
        </w:rPr>
        <w:t xml:space="preserve"> </w:t>
      </w:r>
      <w:r w:rsidR="0049310B">
        <w:rPr>
          <w:rFonts w:cs="Arial"/>
          <w:szCs w:val="24"/>
        </w:rPr>
        <w:t>Available at:</w:t>
      </w:r>
      <w:r w:rsidR="0049310B">
        <w:t xml:space="preserve"> </w:t>
      </w:r>
      <w:hyperlink r:id="rId8" w:history="1">
        <w:r w:rsidR="005A4CDA">
          <w:rPr>
            <w:rStyle w:val="Hyperlink"/>
          </w:rPr>
          <w:t>The Australian Immunisation Handbook (health.gov.au)</w:t>
        </w:r>
      </w:hyperlink>
    </w:p>
    <w:p w14:paraId="3E2CE425" w14:textId="5329CB1C" w:rsidR="0049310B" w:rsidRPr="0049310B" w:rsidRDefault="0049310B" w:rsidP="0049310B">
      <w:pPr>
        <w:numPr>
          <w:ilvl w:val="0"/>
          <w:numId w:val="45"/>
        </w:numPr>
        <w:rPr>
          <w:rStyle w:val="Hyperlink"/>
          <w:color w:val="auto"/>
          <w:u w:val="none"/>
        </w:rPr>
      </w:pPr>
      <w:r w:rsidRPr="0049310B">
        <w:rPr>
          <w:rFonts w:cs="Arial"/>
          <w:i/>
          <w:szCs w:val="24"/>
        </w:rPr>
        <w:t>National Vaccine Storage Guidelines 2013:</w:t>
      </w:r>
      <w:r w:rsidRPr="0049310B">
        <w:rPr>
          <w:rFonts w:cs="Arial"/>
          <w:i/>
          <w:sz w:val="16"/>
          <w:szCs w:val="24"/>
        </w:rPr>
        <w:t xml:space="preserve"> </w:t>
      </w:r>
      <w:r w:rsidRPr="0049310B">
        <w:rPr>
          <w:rFonts w:cs="Arial"/>
          <w:i/>
          <w:szCs w:val="24"/>
        </w:rPr>
        <w:t>Strive For 5</w:t>
      </w:r>
      <w:r w:rsidRPr="0049310B">
        <w:rPr>
          <w:rFonts w:cs="Arial"/>
          <w:szCs w:val="24"/>
        </w:rPr>
        <w:t xml:space="preserve"> 2</w:t>
      </w:r>
      <w:r w:rsidRPr="0049310B">
        <w:rPr>
          <w:rFonts w:cs="Arial"/>
          <w:szCs w:val="24"/>
          <w:vertAlign w:val="superscript"/>
        </w:rPr>
        <w:t>nd</w:t>
      </w:r>
      <w:r w:rsidRPr="0049310B">
        <w:rPr>
          <w:rFonts w:cs="Arial"/>
          <w:szCs w:val="24"/>
        </w:rPr>
        <w:t xml:space="preserve"> ed. Canberra: Australian Government, Department of Health and Ageing. Available at: </w:t>
      </w:r>
      <w:hyperlink r:id="rId9" w:history="1">
        <w:r w:rsidR="005A4CDA">
          <w:rPr>
            <w:rStyle w:val="Hyperlink"/>
          </w:rPr>
          <w:t>National Vaccine Storage Guidelines ‘Strive for 5’ | Australian Government Department of Health</w:t>
        </w:r>
      </w:hyperlink>
    </w:p>
    <w:p w14:paraId="5B39262C" w14:textId="1262D306" w:rsidR="0049310B" w:rsidRDefault="0049310B" w:rsidP="0049310B">
      <w:pPr>
        <w:keepLines/>
        <w:numPr>
          <w:ilvl w:val="0"/>
          <w:numId w:val="45"/>
        </w:numPr>
        <w:rPr>
          <w:rStyle w:val="Hyperlink"/>
          <w:rFonts w:cs="Arial"/>
          <w:b/>
          <w:color w:val="000000"/>
        </w:rPr>
      </w:pPr>
      <w:r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0" w:history="1">
        <w:r w:rsidR="005A4CDA">
          <w:rPr>
            <w:rStyle w:val="Hyperlink"/>
          </w:rPr>
          <w:t>About Western Australia - SAFEVAC Reporting</w:t>
        </w:r>
      </w:hyperlink>
    </w:p>
    <w:p w14:paraId="3A7A51CF" w14:textId="49FC92BB" w:rsidR="00D220A9" w:rsidRDefault="0049310B" w:rsidP="00D220A9">
      <w:pPr>
        <w:keepLines/>
        <w:numPr>
          <w:ilvl w:val="0"/>
          <w:numId w:val="45"/>
        </w:numPr>
      </w:pPr>
      <w:r>
        <w:rPr>
          <w:rFonts w:cs="Arial"/>
          <w:color w:val="000000" w:themeColor="text1"/>
          <w:szCs w:val="24"/>
        </w:rPr>
        <w:t xml:space="preserve">Australian Immunisation Register. Available at </w:t>
      </w:r>
      <w:hyperlink r:id="rId11" w:history="1">
        <w:r w:rsidR="005A4CDA">
          <w:rPr>
            <w:rStyle w:val="Hyperlink"/>
          </w:rPr>
          <w:t>Australian Immunisation Register for health professionals - Services Australia</w:t>
        </w:r>
      </w:hyperlink>
    </w:p>
    <w:p w14:paraId="6FD67FE0" w14:textId="09E80391" w:rsidR="00F601B7" w:rsidRPr="00D220A9" w:rsidRDefault="0049310B" w:rsidP="00D220A9">
      <w:pPr>
        <w:keepLines/>
        <w:numPr>
          <w:ilvl w:val="0"/>
          <w:numId w:val="45"/>
        </w:numPr>
      </w:pPr>
      <w:r w:rsidRPr="00D220A9">
        <w:rPr>
          <w:rFonts w:cs="Arial"/>
          <w:i/>
          <w:color w:val="000000" w:themeColor="text1"/>
        </w:rPr>
        <w:t xml:space="preserve">Western Australian Immunisation Schedule. Available at: </w:t>
      </w:r>
      <w:hyperlink r:id="rId12" w:history="1">
        <w:r w:rsidR="00F601B7">
          <w:rPr>
            <w:rStyle w:val="Hyperlink"/>
          </w:rPr>
          <w:t>Western Australian Immunisation Schedule (health.wa.gov.au)</w:t>
        </w:r>
      </w:hyperlink>
    </w:p>
    <w:p w14:paraId="2D1F2B52" w14:textId="16BEA33E" w:rsidR="000B6046" w:rsidRDefault="00D220A9" w:rsidP="002A7811">
      <w:pPr>
        <w:keepLines/>
        <w:numPr>
          <w:ilvl w:val="0"/>
          <w:numId w:val="45"/>
        </w:numPr>
        <w:rPr>
          <w:rFonts w:cs="Arial"/>
          <w:b/>
          <w:color w:val="000000"/>
        </w:rPr>
      </w:pPr>
      <w:r w:rsidRPr="00F601B7">
        <w:rPr>
          <w:rFonts w:cs="Arial"/>
          <w:i/>
          <w:color w:val="000000" w:themeColor="text1"/>
        </w:rPr>
        <w:t xml:space="preserve">WA Health Policy </w:t>
      </w:r>
      <w:r w:rsidRPr="00F601B7">
        <w:rPr>
          <w:i/>
        </w:rPr>
        <w:t xml:space="preserve">Framework – </w:t>
      </w:r>
      <w:r w:rsidR="00F601B7">
        <w:rPr>
          <w:i/>
        </w:rPr>
        <w:t xml:space="preserve">MP0132/20 </w:t>
      </w:r>
      <w:r w:rsidR="00E92CAF" w:rsidRPr="00F601B7">
        <w:rPr>
          <w:i/>
        </w:rPr>
        <w:t xml:space="preserve">Staff member influenza vaccination program policy. </w:t>
      </w:r>
      <w:r w:rsidR="00E92CAF" w:rsidRPr="00F31D90">
        <w:rPr>
          <w:iCs/>
        </w:rPr>
        <w:t>Available at:</w:t>
      </w:r>
      <w:r w:rsidR="00E92CAF" w:rsidRPr="00F601B7">
        <w:rPr>
          <w:iCs/>
        </w:rPr>
        <w:t xml:space="preserve"> </w:t>
      </w:r>
      <w:hyperlink r:id="rId13" w:anchor=":~:text=The%20purpose%20of%20the%20Staff%20Member%20Influenza%20Vaccination,members%20with%20regard%20to%20the%20annual%20influenza%20vaccination." w:history="1">
        <w:r w:rsidR="00F601B7">
          <w:rPr>
            <w:rStyle w:val="Hyperlink"/>
          </w:rPr>
          <w:t>Staff Member Influenza Vaccination Program Policy (health.wa.gov.au)</w:t>
        </w:r>
      </w:hyperlink>
      <w:r w:rsidR="00F601B7" w:rsidRPr="00F601B7">
        <w:rPr>
          <w:iCs/>
        </w:rPr>
        <w:br w:type="page"/>
      </w:r>
    </w:p>
    <w:p w14:paraId="1FCDB7B1" w14:textId="77777777" w:rsidR="0055225A" w:rsidRPr="004A6D3B" w:rsidRDefault="0055225A" w:rsidP="004A6D3B">
      <w:pPr>
        <w:pStyle w:val="ListParagraph"/>
        <w:keepLines/>
        <w:numPr>
          <w:ilvl w:val="0"/>
          <w:numId w:val="15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lastRenderedPageBreak/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4A6D1324" w14:textId="77777777" w:rsidTr="00156577">
        <w:tc>
          <w:tcPr>
            <w:tcW w:w="2693" w:type="dxa"/>
            <w:tcBorders>
              <w:right w:val="nil"/>
            </w:tcBorders>
          </w:tcPr>
          <w:p w14:paraId="320CBF0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2E09D640" w14:textId="41D80977" w:rsidR="0055225A" w:rsidRPr="0049310B" w:rsidRDefault="001D68D0" w:rsidP="005D1243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Dr </w:t>
            </w:r>
            <w:r w:rsidR="00AA6595">
              <w:rPr>
                <w:rFonts w:cs="Arial"/>
              </w:rPr>
              <w:t>Paul Armstrong</w:t>
            </w:r>
          </w:p>
        </w:tc>
      </w:tr>
      <w:tr w:rsidR="0055225A" w14:paraId="2CDD436B" w14:textId="77777777" w:rsidTr="00156577">
        <w:tc>
          <w:tcPr>
            <w:tcW w:w="2693" w:type="dxa"/>
            <w:tcBorders>
              <w:right w:val="nil"/>
            </w:tcBorders>
          </w:tcPr>
          <w:p w14:paraId="55842744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49E337B7" w14:textId="17EFDF51" w:rsidR="0055225A" w:rsidRPr="0049310B" w:rsidRDefault="00AA6595" w:rsidP="005D1243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A/</w:t>
            </w:r>
            <w:r w:rsidR="001D68D0">
              <w:rPr>
                <w:rFonts w:cs="Arial"/>
              </w:rPr>
              <w:t>Chief Health Officer</w:t>
            </w:r>
            <w:r w:rsidR="00F31D90">
              <w:rPr>
                <w:rFonts w:cs="Arial"/>
              </w:rPr>
              <w:t>, CEO Delegate</w:t>
            </w:r>
          </w:p>
        </w:tc>
      </w:tr>
      <w:tr w:rsidR="0055225A" w14:paraId="1C7657E2" w14:textId="77777777" w:rsidTr="00156577">
        <w:tc>
          <w:tcPr>
            <w:tcW w:w="2693" w:type="dxa"/>
            <w:tcBorders>
              <w:right w:val="nil"/>
            </w:tcBorders>
          </w:tcPr>
          <w:p w14:paraId="3F7034D7" w14:textId="77777777" w:rsidR="0055225A" w:rsidRPr="002576A2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2576A2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4EA7F532" w14:textId="786F5AD7" w:rsidR="0055225A" w:rsidRPr="002576A2" w:rsidRDefault="002576A2" w:rsidP="00D57E3B">
            <w:pPr>
              <w:keepLines/>
              <w:rPr>
                <w:rFonts w:cs="Arial"/>
              </w:rPr>
            </w:pPr>
            <w:r w:rsidRPr="002576A2">
              <w:rPr>
                <w:rFonts w:cs="Arial"/>
              </w:rPr>
              <w:t>28</w:t>
            </w:r>
            <w:r w:rsidR="005A4CDA" w:rsidRPr="002576A2">
              <w:rPr>
                <w:rFonts w:cs="Arial"/>
              </w:rPr>
              <w:t xml:space="preserve"> April 2022</w:t>
            </w:r>
          </w:p>
        </w:tc>
      </w:tr>
    </w:tbl>
    <w:p w14:paraId="03162EFB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0514F74E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10600D95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4FF5D7F9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256B47A9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1FA8D23F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2A96890A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6C14096A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57BA1DF8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529306B6" w14:textId="77777777" w:rsidR="000B6046" w:rsidRDefault="000B6046" w:rsidP="005D1243">
      <w:pPr>
        <w:keepLines/>
        <w:rPr>
          <w:rFonts w:cs="Arial"/>
          <w:b/>
          <w:color w:val="000000"/>
        </w:rPr>
      </w:pPr>
    </w:p>
    <w:p w14:paraId="6D755EAA" w14:textId="459A7E95" w:rsidR="000B6046" w:rsidRDefault="000B6046" w:rsidP="005D1243">
      <w:pPr>
        <w:keepLines/>
        <w:rPr>
          <w:rFonts w:cs="Arial"/>
          <w:b/>
          <w:color w:val="000000"/>
        </w:rPr>
      </w:pPr>
    </w:p>
    <w:p w14:paraId="52F7019B" w14:textId="69056B3A" w:rsidR="004A2439" w:rsidRDefault="004A2439" w:rsidP="005D1243">
      <w:pPr>
        <w:keepLines/>
        <w:rPr>
          <w:rFonts w:cs="Arial"/>
          <w:b/>
          <w:color w:val="000000"/>
        </w:rPr>
      </w:pPr>
    </w:p>
    <w:p w14:paraId="0FEF7AB2" w14:textId="7142C458" w:rsidR="004A2439" w:rsidRDefault="004A2439" w:rsidP="005D1243">
      <w:pPr>
        <w:keepLines/>
        <w:rPr>
          <w:rFonts w:cs="Arial"/>
          <w:b/>
          <w:color w:val="000000"/>
        </w:rPr>
      </w:pPr>
    </w:p>
    <w:p w14:paraId="29736153" w14:textId="4A6982A5" w:rsidR="004A2439" w:rsidRDefault="004A2439" w:rsidP="005D1243">
      <w:pPr>
        <w:keepLines/>
        <w:rPr>
          <w:rFonts w:cs="Arial"/>
          <w:b/>
          <w:color w:val="000000"/>
        </w:rPr>
      </w:pPr>
    </w:p>
    <w:p w14:paraId="4CC5D772" w14:textId="5CE712A5" w:rsidR="004A2439" w:rsidRDefault="004A2439" w:rsidP="005D1243">
      <w:pPr>
        <w:keepLines/>
        <w:rPr>
          <w:rFonts w:cs="Arial"/>
          <w:b/>
          <w:color w:val="000000"/>
        </w:rPr>
      </w:pPr>
    </w:p>
    <w:p w14:paraId="27C322CD" w14:textId="041AEAAB" w:rsidR="004A2439" w:rsidRDefault="004A2439" w:rsidP="005D1243">
      <w:pPr>
        <w:keepLines/>
        <w:rPr>
          <w:rFonts w:cs="Arial"/>
          <w:b/>
          <w:color w:val="000000"/>
        </w:rPr>
      </w:pPr>
    </w:p>
    <w:p w14:paraId="17A94D95" w14:textId="55120E17" w:rsidR="004A2439" w:rsidRDefault="004A2439" w:rsidP="005D1243">
      <w:pPr>
        <w:keepLines/>
        <w:rPr>
          <w:rFonts w:cs="Arial"/>
          <w:b/>
          <w:color w:val="000000"/>
        </w:rPr>
      </w:pPr>
    </w:p>
    <w:p w14:paraId="30B374B4" w14:textId="6F90E9E4" w:rsidR="004A2439" w:rsidRDefault="004A2439" w:rsidP="005D1243">
      <w:pPr>
        <w:keepLines/>
        <w:rPr>
          <w:rFonts w:cs="Arial"/>
          <w:b/>
          <w:color w:val="000000"/>
        </w:rPr>
      </w:pPr>
    </w:p>
    <w:p w14:paraId="2569BB21" w14:textId="643C98A8" w:rsidR="004A2439" w:rsidRDefault="004A2439" w:rsidP="005D1243">
      <w:pPr>
        <w:keepLines/>
        <w:rPr>
          <w:rFonts w:cs="Arial"/>
          <w:b/>
          <w:color w:val="000000"/>
        </w:rPr>
      </w:pPr>
    </w:p>
    <w:p w14:paraId="4A1FA547" w14:textId="77777777" w:rsidR="004A2439" w:rsidRDefault="004A2439" w:rsidP="005D1243">
      <w:pPr>
        <w:keepLines/>
        <w:rPr>
          <w:rFonts w:cs="Arial"/>
          <w:b/>
          <w:color w:val="000000"/>
        </w:rPr>
      </w:pPr>
    </w:p>
    <w:p w14:paraId="4ABD84D6" w14:textId="605EF1A2" w:rsidR="0019007F" w:rsidRDefault="0019007F" w:rsidP="005D1243">
      <w:pPr>
        <w:keepLines/>
        <w:rPr>
          <w:rFonts w:cs="Arial"/>
          <w:b/>
          <w:color w:val="000000"/>
        </w:rPr>
      </w:pPr>
    </w:p>
    <w:p w14:paraId="3568B63C" w14:textId="0D23E23C" w:rsidR="005A4CDA" w:rsidRDefault="005A4CDA" w:rsidP="005D1243">
      <w:pPr>
        <w:keepLines/>
        <w:rPr>
          <w:rFonts w:cs="Arial"/>
          <w:b/>
          <w:color w:val="000000"/>
        </w:rPr>
      </w:pPr>
    </w:p>
    <w:p w14:paraId="34AAC162" w14:textId="15C99F2D" w:rsidR="005A4CDA" w:rsidRDefault="005A4CDA" w:rsidP="005D1243">
      <w:pPr>
        <w:keepLines/>
        <w:rPr>
          <w:rFonts w:cs="Arial"/>
          <w:b/>
          <w:color w:val="000000"/>
        </w:rPr>
      </w:pPr>
    </w:p>
    <w:p w14:paraId="72EC3B44" w14:textId="77777777" w:rsidR="005A4CDA" w:rsidRDefault="005A4CDA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168"/>
        <w:gridCol w:w="1667"/>
      </w:tblGrid>
      <w:tr w:rsidR="0055225A" w:rsidRPr="00D34BBF" w14:paraId="259BEEFC" w14:textId="77777777" w:rsidTr="002A7811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639DE0EE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ACAE679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4F88BE6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E1BA52A" w14:textId="5D53BC95" w:rsidR="0055225A" w:rsidRPr="00292BDC" w:rsidRDefault="00F5031D" w:rsidP="00C7235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0</w:t>
            </w:r>
            <w:r w:rsidR="0019007F">
              <w:rPr>
                <w:szCs w:val="24"/>
              </w:rPr>
              <w:t>2</w:t>
            </w:r>
            <w:r>
              <w:rPr>
                <w:szCs w:val="24"/>
              </w:rPr>
              <w:t>/</w:t>
            </w:r>
            <w:r w:rsidR="005A4CDA">
              <w:rPr>
                <w:szCs w:val="24"/>
              </w:rPr>
              <w:t>2</w:t>
            </w:r>
            <w:r w:rsidR="000B7740">
              <w:rPr>
                <w:szCs w:val="24"/>
              </w:rPr>
              <w:t>-20</w:t>
            </w:r>
            <w:r w:rsidR="005A4CDA">
              <w:rPr>
                <w:szCs w:val="24"/>
              </w:rPr>
              <w:t>22</w:t>
            </w:r>
          </w:p>
        </w:tc>
      </w:tr>
      <w:tr w:rsidR="0055225A" w:rsidRPr="00D34BBF" w14:paraId="0C9058FE" w14:textId="77777777" w:rsidTr="002A7811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6A2C124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7C57094" w14:textId="77777777" w:rsidR="0055225A" w:rsidRPr="00292BDC" w:rsidRDefault="00FF3A2A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C7CA83F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54F417E" w14:textId="65AE0786" w:rsidR="0055225A" w:rsidRPr="00292BDC" w:rsidRDefault="002576A2" w:rsidP="00D57E3B">
            <w:pPr>
              <w:rPr>
                <w:szCs w:val="24"/>
              </w:rPr>
            </w:pPr>
            <w:bookmarkStart w:id="0" w:name="_GoBack"/>
            <w:bookmarkEnd w:id="0"/>
            <w:r w:rsidRPr="002576A2">
              <w:rPr>
                <w:szCs w:val="24"/>
              </w:rPr>
              <w:t>28</w:t>
            </w:r>
            <w:r>
              <w:rPr>
                <w:szCs w:val="24"/>
              </w:rPr>
              <w:t xml:space="preserve"> </w:t>
            </w:r>
            <w:r w:rsidR="005A4CDA">
              <w:rPr>
                <w:szCs w:val="24"/>
              </w:rPr>
              <w:t>April 2022</w:t>
            </w:r>
          </w:p>
        </w:tc>
      </w:tr>
    </w:tbl>
    <w:p w14:paraId="18B2B010" w14:textId="77777777" w:rsidR="005A58F4" w:rsidRDefault="005A58F4">
      <w:pPr>
        <w:spacing w:after="200" w:line="276" w:lineRule="auto"/>
      </w:pPr>
      <w:r>
        <w:br w:type="page"/>
      </w:r>
    </w:p>
    <w:p w14:paraId="1A191A99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501E2FAE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7EE45E7" w14:textId="77777777" w:rsidTr="002A7811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1806B8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01C698E3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3AE4005A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6AFC8B27" w14:textId="77777777" w:rsidR="008129CA" w:rsidRDefault="008129CA" w:rsidP="001D7A08">
      <w:pPr>
        <w:keepLines/>
        <w:jc w:val="center"/>
        <w:rPr>
          <w:rFonts w:cs="Arial"/>
          <w:b/>
          <w:lang w:eastAsia="en-AU"/>
        </w:rPr>
      </w:pPr>
    </w:p>
    <w:p w14:paraId="75734802" w14:textId="6F549CBD" w:rsidR="0049310B" w:rsidRDefault="0049310B" w:rsidP="0049310B">
      <w:pPr>
        <w:rPr>
          <w:lang w:val="en-US"/>
        </w:rPr>
      </w:pPr>
      <w:bookmarkStart w:id="1" w:name="_Hlk101944278"/>
      <w:r>
        <w:rPr>
          <w:lang w:val="en-US"/>
        </w:rPr>
        <w:t xml:space="preserve">All Midwives administering a vaccine in accordance with this SASA must have successfully completed an </w:t>
      </w:r>
      <w:proofErr w:type="spellStart"/>
      <w:r>
        <w:rPr>
          <w:lang w:val="en-US"/>
        </w:rPr>
        <w:t>immunisation</w:t>
      </w:r>
      <w:proofErr w:type="spellEnd"/>
      <w:r>
        <w:rPr>
          <w:lang w:val="en-US"/>
        </w:rPr>
        <w:t xml:space="preserve"> course</w:t>
      </w:r>
      <w:r w:rsidR="00B27D1A">
        <w:rPr>
          <w:lang w:val="en-US"/>
        </w:rPr>
        <w:t>,</w:t>
      </w:r>
      <w:r>
        <w:rPr>
          <w:lang w:val="en-US"/>
        </w:rPr>
        <w:t xml:space="preserve"> </w:t>
      </w:r>
      <w:r w:rsidR="00B27D1A" w:rsidRPr="002724D4">
        <w:rPr>
          <w:lang w:val="en-US"/>
        </w:rPr>
        <w:t>relating to the vaccines being administered</w:t>
      </w:r>
      <w:r w:rsidR="00B27D1A">
        <w:rPr>
          <w:lang w:val="en-US"/>
        </w:rPr>
        <w:t xml:space="preserve">, </w:t>
      </w:r>
      <w:r>
        <w:rPr>
          <w:lang w:val="en-US"/>
        </w:rPr>
        <w:t xml:space="preserve">approved by the </w:t>
      </w:r>
      <w:r w:rsidR="001D68D0">
        <w:rPr>
          <w:lang w:val="en-US"/>
        </w:rPr>
        <w:t>CEO</w:t>
      </w:r>
      <w:r>
        <w:rPr>
          <w:lang w:val="en-US"/>
        </w:rPr>
        <w:t xml:space="preserve"> of Health or </w:t>
      </w:r>
      <w:r w:rsidR="00AD7514">
        <w:rPr>
          <w:lang w:val="en-US"/>
        </w:rPr>
        <w:t xml:space="preserve">accredited by </w:t>
      </w:r>
      <w:r w:rsidR="009E0B04" w:rsidRPr="009E0B04">
        <w:rPr>
          <w:lang w:val="en-US"/>
        </w:rPr>
        <w:t xml:space="preserve">Health Education Services Australia (HESA) </w:t>
      </w:r>
      <w:r w:rsidR="009E0B04">
        <w:rPr>
          <w:lang w:val="en-US"/>
        </w:rPr>
        <w:t xml:space="preserve">or </w:t>
      </w:r>
      <w:r>
        <w:rPr>
          <w:lang w:val="en-US"/>
        </w:rPr>
        <w:t>an equivalent course</w:t>
      </w:r>
      <w:r w:rsidR="002724D4" w:rsidRPr="002724D4">
        <w:t xml:space="preserve"> </w:t>
      </w:r>
      <w:r>
        <w:rPr>
          <w:lang w:val="en-US"/>
        </w:rPr>
        <w:t xml:space="preserve">provided by a Registered Training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(RTO) or a </w:t>
      </w:r>
      <w:r w:rsidR="009E0B04">
        <w:rPr>
          <w:lang w:val="en-US"/>
        </w:rPr>
        <w:t>university and</w:t>
      </w:r>
      <w:r>
        <w:rPr>
          <w:lang w:val="en-US"/>
        </w:rPr>
        <w:t xml:space="preserve"> must maintain their competency through yearly updates.</w:t>
      </w:r>
    </w:p>
    <w:bookmarkEnd w:id="1"/>
    <w:p w14:paraId="629E63D8" w14:textId="77777777" w:rsidR="0049310B" w:rsidRPr="00D973DE" w:rsidRDefault="0049310B" w:rsidP="00D973DE">
      <w:pPr>
        <w:rPr>
          <w:lang w:val="en-US"/>
        </w:rPr>
      </w:pPr>
      <w:r w:rsidRPr="00D973DE">
        <w:rPr>
          <w:lang w:val="en-US"/>
        </w:rPr>
        <w:t>Approved courses must require participants to demonstrate satisfactory knowledge, understanding and minimum competencies in the following areas:</w:t>
      </w:r>
    </w:p>
    <w:p w14:paraId="71693DB1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Storage, transport and handling of vaccines (cold chain);</w:t>
      </w:r>
    </w:p>
    <w:p w14:paraId="6D70A28A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Obtaining informed consent for vaccination;</w:t>
      </w:r>
    </w:p>
    <w:p w14:paraId="15187010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Indications and contraindications for vaccination;</w:t>
      </w:r>
    </w:p>
    <w:p w14:paraId="658FC6E3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Administration of vaccines as per National Health and Medical Research Council (NHMRC) Immunisation Guidelines;</w:t>
      </w:r>
    </w:p>
    <w:p w14:paraId="57CDF1B1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Cardiopulmonary resuscitation (CPR);</w:t>
      </w:r>
    </w:p>
    <w:p w14:paraId="12BDFD7A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Diagnosis and management of anaphylaxis; and</w:t>
      </w:r>
    </w:p>
    <w:p w14:paraId="1DB1F38F" w14:textId="77777777" w:rsidR="0049310B" w:rsidRPr="0049310B" w:rsidRDefault="0049310B" w:rsidP="0049310B">
      <w:pPr>
        <w:pStyle w:val="ListParagraph"/>
        <w:numPr>
          <w:ilvl w:val="0"/>
          <w:numId w:val="47"/>
        </w:numPr>
        <w:ind w:left="714" w:hanging="357"/>
        <w:contextualSpacing w:val="0"/>
        <w:rPr>
          <w:lang w:val="en-US"/>
        </w:rPr>
      </w:pPr>
      <w:r w:rsidRPr="0049310B">
        <w:rPr>
          <w:lang w:val="en-US"/>
        </w:rPr>
        <w:t>Documentation of vaccination and critical incidents.</w:t>
      </w:r>
    </w:p>
    <w:p w14:paraId="4ED97E4E" w14:textId="77777777" w:rsidR="005A58F4" w:rsidRDefault="005A58F4" w:rsidP="001D7A08">
      <w:pPr>
        <w:spacing w:line="276" w:lineRule="auto"/>
        <w:rPr>
          <w:lang w:val="en-US"/>
        </w:rPr>
      </w:pPr>
      <w:r>
        <w:rPr>
          <w:lang w:val="en-US"/>
        </w:rPr>
        <w:br w:type="page"/>
      </w:r>
    </w:p>
    <w:p w14:paraId="08CF4983" w14:textId="77777777" w:rsidR="005A58F4" w:rsidRDefault="005A58F4" w:rsidP="005A58F4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343CB88" w14:textId="77777777" w:rsidR="000B6046" w:rsidRDefault="000B6046" w:rsidP="000B6046">
      <w:pPr>
        <w:rPr>
          <w:lang w:val="en-US"/>
        </w:rPr>
      </w:pPr>
    </w:p>
    <w:tbl>
      <w:tblPr>
        <w:tblW w:w="9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0B6046" w14:paraId="0432F7FF" w14:textId="77777777" w:rsidTr="002A7811">
        <w:trPr>
          <w:trHeight w:val="166"/>
        </w:trPr>
        <w:tc>
          <w:tcPr>
            <w:tcW w:w="9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E3E8F0" w14:textId="77777777" w:rsidR="000B6046" w:rsidRDefault="000B6046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046C1270" w14:textId="77777777" w:rsidR="000B6046" w:rsidRDefault="000B604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color w:val="000000"/>
                <w:szCs w:val="23"/>
              </w:rPr>
            </w:pPr>
            <w:r>
              <w:rPr>
                <w:rFonts w:cs="Arial"/>
                <w:b/>
                <w:color w:val="000000"/>
                <w:szCs w:val="23"/>
              </w:rPr>
              <w:t>Approved Vaccines</w:t>
            </w:r>
          </w:p>
          <w:p w14:paraId="410BFE99" w14:textId="77777777" w:rsidR="000B6046" w:rsidRDefault="000B6046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Cs w:val="23"/>
              </w:rPr>
            </w:pPr>
          </w:p>
        </w:tc>
      </w:tr>
    </w:tbl>
    <w:p w14:paraId="32609EE5" w14:textId="77777777" w:rsidR="000B6046" w:rsidRDefault="000B6046" w:rsidP="000B6046">
      <w:pPr>
        <w:jc w:val="center"/>
        <w:rPr>
          <w:b/>
        </w:rPr>
      </w:pPr>
    </w:p>
    <w:p w14:paraId="3E6B44B8" w14:textId="35C67E13" w:rsidR="000B6046" w:rsidRDefault="000B6046" w:rsidP="000B6046">
      <w:pPr>
        <w:rPr>
          <w:lang w:val="en-US"/>
        </w:rPr>
      </w:pPr>
      <w:r>
        <w:rPr>
          <w:lang w:val="en-US"/>
        </w:rPr>
        <w:t>Midwives may only administer vaccines in accordance with this SASA as listed in the table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783"/>
      </w:tblGrid>
      <w:tr w:rsidR="000B6046" w14:paraId="17A46B9F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1C57" w14:textId="77777777" w:rsidR="000B6046" w:rsidRDefault="000B6046" w:rsidP="00320035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Vaccine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F2BF" w14:textId="77777777" w:rsidR="000B6046" w:rsidRDefault="000B6046" w:rsidP="00320035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Approved Condition</w:t>
            </w:r>
          </w:p>
        </w:tc>
      </w:tr>
      <w:tr w:rsidR="000B6046" w14:paraId="42EC9E4B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6B43" w14:textId="77777777" w:rsidR="000B6046" w:rsidRDefault="000B6046" w:rsidP="00320035">
            <w:pPr>
              <w:jc w:val="center"/>
              <w:rPr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Diphtheria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E060" w14:textId="6DEAB7EF" w:rsidR="000B6046" w:rsidRPr="005A4CDA" w:rsidRDefault="000B6046">
            <w:pPr>
              <w:ind w:left="329" w:right="403"/>
              <w:jc w:val="center"/>
              <w:rPr>
                <w:szCs w:val="24"/>
                <w:lang w:val="en-US"/>
              </w:rPr>
            </w:pPr>
            <w:r w:rsidRPr="005A4CDA">
              <w:rPr>
                <w:szCs w:val="24"/>
                <w:lang w:val="en-US"/>
              </w:rPr>
              <w:t>According to the</w:t>
            </w:r>
            <w:r w:rsidR="00E92CAF" w:rsidRPr="005A4CDA">
              <w:rPr>
                <w:szCs w:val="24"/>
                <w:lang w:val="en-US"/>
              </w:rPr>
              <w:t xml:space="preserve"> </w:t>
            </w:r>
            <w:r w:rsidRPr="005A4CDA">
              <w:rPr>
                <w:szCs w:val="24"/>
                <w:lang w:val="en-US"/>
              </w:rPr>
              <w:t>most current published version of th</w:t>
            </w:r>
            <w:r w:rsidR="005A4CDA" w:rsidRPr="002A7811">
              <w:rPr>
                <w:szCs w:val="24"/>
                <w:lang w:val="en-US"/>
              </w:rPr>
              <w:t xml:space="preserve">e </w:t>
            </w:r>
            <w:r w:rsidRPr="002A7811">
              <w:rPr>
                <w:szCs w:val="24"/>
                <w:lang w:val="en-US"/>
              </w:rPr>
              <w:t>Western Australian Immunisation Schedule</w:t>
            </w:r>
          </w:p>
          <w:p w14:paraId="29B5EA5C" w14:textId="2F91EF9E" w:rsidR="001D68D0" w:rsidRPr="005E5C88" w:rsidRDefault="001D68D0" w:rsidP="00320035">
            <w:pPr>
              <w:ind w:left="329" w:right="403"/>
              <w:jc w:val="center"/>
              <w:rPr>
                <w:iCs/>
                <w:szCs w:val="24"/>
                <w:lang w:val="en-US"/>
              </w:rPr>
            </w:pPr>
          </w:p>
        </w:tc>
      </w:tr>
      <w:tr w:rsidR="000B6046" w14:paraId="2D68AB0E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790B" w14:textId="77777777" w:rsidR="000B6046" w:rsidRDefault="000B6046" w:rsidP="00320035">
            <w:pPr>
              <w:jc w:val="center"/>
              <w:rPr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Hepatitis B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4DA6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047ACD6E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F215" w14:textId="77777777" w:rsidR="000B6046" w:rsidRDefault="000B6046" w:rsidP="0032003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Influenza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9BC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4E128654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970D" w14:textId="77777777" w:rsidR="000B6046" w:rsidRDefault="000B6046" w:rsidP="0032003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Measles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C05C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35D122CE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67D" w14:textId="77777777" w:rsidR="000B6046" w:rsidRDefault="000B6046" w:rsidP="00320035">
            <w:pPr>
              <w:jc w:val="center"/>
              <w:rPr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Mumps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8850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34037213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617" w14:textId="77777777" w:rsidR="000B6046" w:rsidRDefault="000B6046" w:rsidP="0032003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Pertussis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5E3E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5541CCC6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EFE" w14:textId="77777777" w:rsidR="000B6046" w:rsidRDefault="000B6046" w:rsidP="0032003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Rubella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B2D1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  <w:tr w:rsidR="000B6046" w14:paraId="02AEEC89" w14:textId="77777777" w:rsidTr="002A78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B865" w14:textId="77777777" w:rsidR="000B6046" w:rsidRDefault="000B6046" w:rsidP="00320035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Tetanus</w:t>
            </w: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D30" w14:textId="77777777" w:rsidR="000B6046" w:rsidRDefault="000B6046">
            <w:pPr>
              <w:spacing w:after="0"/>
              <w:rPr>
                <w:szCs w:val="24"/>
                <w:lang w:val="en-US"/>
              </w:rPr>
            </w:pPr>
          </w:p>
        </w:tc>
      </w:tr>
    </w:tbl>
    <w:p w14:paraId="0BB4E9B0" w14:textId="77777777" w:rsidR="000B6046" w:rsidRDefault="000B6046" w:rsidP="000B6046">
      <w:pPr>
        <w:rPr>
          <w:szCs w:val="24"/>
          <w:lang w:val="en-US"/>
        </w:rPr>
      </w:pPr>
    </w:p>
    <w:p w14:paraId="3675B4F8" w14:textId="77777777" w:rsidR="00D770A7" w:rsidRPr="002A7811" w:rsidRDefault="00D770A7" w:rsidP="00D770A7">
      <w:pPr>
        <w:spacing w:after="120"/>
        <w:outlineLvl w:val="1"/>
        <w:rPr>
          <w:rFonts w:eastAsia="Times New Roman" w:cs="Arial"/>
          <w:iCs/>
          <w:color w:val="FF0000"/>
          <w:szCs w:val="24"/>
          <w:lang w:eastAsia="en-AU"/>
        </w:rPr>
      </w:pPr>
    </w:p>
    <w:sectPr w:rsidR="00D770A7" w:rsidRPr="002A7811" w:rsidSect="00507105">
      <w:footerReference w:type="default" r:id="rId14"/>
      <w:headerReference w:type="first" r:id="rId15"/>
      <w:footerReference w:type="first" r:id="rId16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0EBA" w14:textId="77777777" w:rsidR="00C26E50" w:rsidRDefault="00C26E50" w:rsidP="0043154B">
      <w:pPr>
        <w:spacing w:after="0"/>
      </w:pPr>
      <w:r>
        <w:separator/>
      </w:r>
    </w:p>
  </w:endnote>
  <w:endnote w:type="continuationSeparator" w:id="0">
    <w:p w14:paraId="270C4FD2" w14:textId="77777777" w:rsidR="00C26E50" w:rsidRDefault="00C26E50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29F921" w14:textId="6554D830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</w:t>
            </w:r>
            <w:r w:rsidR="00F5031D">
              <w:rPr>
                <w:b/>
              </w:rPr>
              <w:t>0</w:t>
            </w:r>
            <w:r w:rsidR="0019007F">
              <w:rPr>
                <w:b/>
              </w:rPr>
              <w:t>2</w:t>
            </w:r>
            <w:r w:rsidR="00F5031D">
              <w:rPr>
                <w:b/>
              </w:rPr>
              <w:t>/</w:t>
            </w:r>
            <w:r w:rsidR="005A4CDA">
              <w:rPr>
                <w:b/>
              </w:rPr>
              <w:t>2</w:t>
            </w:r>
            <w:r>
              <w:rPr>
                <w:b/>
              </w:rPr>
              <w:t>-20</w:t>
            </w:r>
            <w:r w:rsidR="005A4CDA">
              <w:rPr>
                <w:b/>
              </w:rPr>
              <w:t>22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576A2" w:rsidRPr="002576A2">
              <w:rPr>
                <w:b/>
                <w:bCs/>
              </w:rPr>
              <w:t>28</w:t>
            </w:r>
            <w:r w:rsidR="005A4CDA" w:rsidRPr="002576A2">
              <w:rPr>
                <w:b/>
                <w:bCs/>
              </w:rPr>
              <w:t xml:space="preserve"> A</w:t>
            </w:r>
            <w:r w:rsidR="005A4CDA">
              <w:rPr>
                <w:b/>
              </w:rPr>
              <w:t>pril 2022</w:t>
            </w:r>
            <w:r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F3A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F3A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5FE03CF0" w14:textId="77777777"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00</w:t>
            </w:r>
            <w:r w:rsidR="0049310B">
              <w:rPr>
                <w:b/>
              </w:rPr>
              <w:t>2</w:t>
            </w:r>
            <w:r>
              <w:rPr>
                <w:b/>
              </w:rPr>
              <w:t>/</w:t>
            </w:r>
            <w:r w:rsidR="005A4CDA">
              <w:rPr>
                <w:b/>
              </w:rPr>
              <w:t>2</w:t>
            </w:r>
            <w:r>
              <w:rPr>
                <w:b/>
              </w:rPr>
              <w:t>-20</w:t>
            </w:r>
            <w:r w:rsidR="005A4CDA">
              <w:rPr>
                <w:b/>
              </w:rPr>
              <w:t>22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576A2" w:rsidRPr="002576A2">
              <w:rPr>
                <w:b/>
                <w:bCs/>
              </w:rPr>
              <w:t>28</w:t>
            </w:r>
            <w:r w:rsidR="005A4CDA" w:rsidRPr="002576A2">
              <w:rPr>
                <w:b/>
                <w:bCs/>
              </w:rPr>
              <w:t xml:space="preserve"> </w:t>
            </w:r>
            <w:r w:rsidR="005A4CDA">
              <w:rPr>
                <w:b/>
              </w:rPr>
              <w:t>April 2022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F3A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F3A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691F" w14:textId="77777777" w:rsidR="00C26E50" w:rsidRDefault="00C26E50" w:rsidP="0043154B">
      <w:pPr>
        <w:spacing w:after="0"/>
      </w:pPr>
      <w:r>
        <w:separator/>
      </w:r>
    </w:p>
  </w:footnote>
  <w:footnote w:type="continuationSeparator" w:id="0">
    <w:p w14:paraId="6EDB5796" w14:textId="77777777" w:rsidR="00C26E50" w:rsidRDefault="00C26E50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C410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544B331" wp14:editId="579B2FB9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CF7"/>
    <w:multiLevelType w:val="multilevel"/>
    <w:tmpl w:val="DAF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961AE"/>
    <w:multiLevelType w:val="multilevel"/>
    <w:tmpl w:val="369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074BA"/>
    <w:multiLevelType w:val="multilevel"/>
    <w:tmpl w:val="CD1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8C2102"/>
    <w:multiLevelType w:val="multilevel"/>
    <w:tmpl w:val="E43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0564B"/>
    <w:multiLevelType w:val="multilevel"/>
    <w:tmpl w:val="83B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9" w15:restartNumberingAfterBreak="0">
    <w:nsid w:val="22C757F0"/>
    <w:multiLevelType w:val="hybridMultilevel"/>
    <w:tmpl w:val="D4E88AD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538B"/>
    <w:multiLevelType w:val="multilevel"/>
    <w:tmpl w:val="65B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FB1FC9"/>
    <w:multiLevelType w:val="multilevel"/>
    <w:tmpl w:val="312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72D07"/>
    <w:multiLevelType w:val="multilevel"/>
    <w:tmpl w:val="649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156A"/>
    <w:multiLevelType w:val="multilevel"/>
    <w:tmpl w:val="7EF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C656A"/>
    <w:multiLevelType w:val="multilevel"/>
    <w:tmpl w:val="CD5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B66551"/>
    <w:multiLevelType w:val="multilevel"/>
    <w:tmpl w:val="577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2" w15:restartNumberingAfterBreak="0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315DE6"/>
    <w:multiLevelType w:val="hybridMultilevel"/>
    <w:tmpl w:val="21565232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4" w15:restartNumberingAfterBreak="0">
    <w:nsid w:val="5A03710E"/>
    <w:multiLevelType w:val="multilevel"/>
    <w:tmpl w:val="F88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80008"/>
    <w:multiLevelType w:val="multilevel"/>
    <w:tmpl w:val="E11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608E"/>
    <w:multiLevelType w:val="multilevel"/>
    <w:tmpl w:val="F1C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A0E56"/>
    <w:multiLevelType w:val="hybridMultilevel"/>
    <w:tmpl w:val="5B6A8DC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30B54"/>
    <w:multiLevelType w:val="multilevel"/>
    <w:tmpl w:val="757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DD22E8"/>
    <w:multiLevelType w:val="multilevel"/>
    <w:tmpl w:val="8B6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356E8"/>
    <w:multiLevelType w:val="multilevel"/>
    <w:tmpl w:val="AEC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534FA"/>
    <w:multiLevelType w:val="multilevel"/>
    <w:tmpl w:val="36B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E7ACF"/>
    <w:multiLevelType w:val="multilevel"/>
    <w:tmpl w:val="33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7A3260"/>
    <w:multiLevelType w:val="hybridMultilevel"/>
    <w:tmpl w:val="89563A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4CA4"/>
    <w:multiLevelType w:val="hybridMultilevel"/>
    <w:tmpl w:val="D242A434"/>
    <w:lvl w:ilvl="0" w:tplc="C5E2E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8"/>
  </w:num>
  <w:num w:numId="3">
    <w:abstractNumId w:val="18"/>
  </w:num>
  <w:num w:numId="4">
    <w:abstractNumId w:val="22"/>
  </w:num>
  <w:num w:numId="5">
    <w:abstractNumId w:val="17"/>
  </w:num>
  <w:num w:numId="6">
    <w:abstractNumId w:val="27"/>
  </w:num>
  <w:num w:numId="7">
    <w:abstractNumId w:val="34"/>
  </w:num>
  <w:num w:numId="8">
    <w:abstractNumId w:val="14"/>
  </w:num>
  <w:num w:numId="9">
    <w:abstractNumId w:val="14"/>
  </w:num>
  <w:num w:numId="10">
    <w:abstractNumId w:val="40"/>
  </w:num>
  <w:num w:numId="11">
    <w:abstractNumId w:val="1"/>
  </w:num>
  <w:num w:numId="12">
    <w:abstractNumId w:val="26"/>
  </w:num>
  <w:num w:numId="13">
    <w:abstractNumId w:val="29"/>
  </w:num>
  <w:num w:numId="14">
    <w:abstractNumId w:val="23"/>
  </w:num>
  <w:num w:numId="15">
    <w:abstractNumId w:val="41"/>
  </w:num>
  <w:num w:numId="16">
    <w:abstractNumId w:val="30"/>
  </w:num>
  <w:num w:numId="17">
    <w:abstractNumId w:val="10"/>
  </w:num>
  <w:num w:numId="18">
    <w:abstractNumId w:val="19"/>
  </w:num>
  <w:num w:numId="19">
    <w:abstractNumId w:val="5"/>
  </w:num>
  <w:num w:numId="20">
    <w:abstractNumId w:val="3"/>
  </w:num>
  <w:num w:numId="21">
    <w:abstractNumId w:val="9"/>
  </w:num>
  <w:num w:numId="22">
    <w:abstractNumId w:val="31"/>
  </w:num>
  <w:num w:numId="23">
    <w:abstractNumId w:val="21"/>
  </w:num>
  <w:num w:numId="24">
    <w:abstractNumId w:val="24"/>
  </w:num>
  <w:num w:numId="25">
    <w:abstractNumId w:val="15"/>
  </w:num>
  <w:num w:numId="26">
    <w:abstractNumId w:val="6"/>
  </w:num>
  <w:num w:numId="27">
    <w:abstractNumId w:val="37"/>
  </w:num>
  <w:num w:numId="28">
    <w:abstractNumId w:val="13"/>
  </w:num>
  <w:num w:numId="29">
    <w:abstractNumId w:val="2"/>
  </w:num>
  <w:num w:numId="30">
    <w:abstractNumId w:val="7"/>
  </w:num>
  <w:num w:numId="31">
    <w:abstractNumId w:val="12"/>
  </w:num>
  <w:num w:numId="32">
    <w:abstractNumId w:val="38"/>
  </w:num>
  <w:num w:numId="33">
    <w:abstractNumId w:val="25"/>
  </w:num>
  <w:num w:numId="34">
    <w:abstractNumId w:val="4"/>
  </w:num>
  <w:num w:numId="35">
    <w:abstractNumId w:val="20"/>
  </w:num>
  <w:num w:numId="36">
    <w:abstractNumId w:val="33"/>
  </w:num>
  <w:num w:numId="37">
    <w:abstractNumId w:val="0"/>
  </w:num>
  <w:num w:numId="38">
    <w:abstractNumId w:val="28"/>
  </w:num>
  <w:num w:numId="39">
    <w:abstractNumId w:val="35"/>
  </w:num>
  <w:num w:numId="40">
    <w:abstractNumId w:val="16"/>
  </w:num>
  <w:num w:numId="41">
    <w:abstractNumId w:val="11"/>
  </w:num>
  <w:num w:numId="42">
    <w:abstractNumId w:val="32"/>
  </w:num>
  <w:num w:numId="43">
    <w:abstractNumId w:val="4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61D"/>
    <w:rsid w:val="00035C95"/>
    <w:rsid w:val="000441D2"/>
    <w:rsid w:val="00046E1E"/>
    <w:rsid w:val="000B6046"/>
    <w:rsid w:val="000B7740"/>
    <w:rsid w:val="000C360C"/>
    <w:rsid w:val="001437E0"/>
    <w:rsid w:val="00171B7B"/>
    <w:rsid w:val="0019007F"/>
    <w:rsid w:val="001A395A"/>
    <w:rsid w:val="001C7D1F"/>
    <w:rsid w:val="001D1245"/>
    <w:rsid w:val="001D68D0"/>
    <w:rsid w:val="001D7A08"/>
    <w:rsid w:val="001F6030"/>
    <w:rsid w:val="001F68E9"/>
    <w:rsid w:val="00220E8F"/>
    <w:rsid w:val="00230738"/>
    <w:rsid w:val="002421A3"/>
    <w:rsid w:val="002576A2"/>
    <w:rsid w:val="002724D4"/>
    <w:rsid w:val="002759FB"/>
    <w:rsid w:val="00292C64"/>
    <w:rsid w:val="002A7811"/>
    <w:rsid w:val="002B3609"/>
    <w:rsid w:val="002B4932"/>
    <w:rsid w:val="002C658F"/>
    <w:rsid w:val="002C7D7D"/>
    <w:rsid w:val="002D0C4C"/>
    <w:rsid w:val="00320035"/>
    <w:rsid w:val="00355004"/>
    <w:rsid w:val="0038525D"/>
    <w:rsid w:val="003929E7"/>
    <w:rsid w:val="003E7FFE"/>
    <w:rsid w:val="0043154B"/>
    <w:rsid w:val="004414C4"/>
    <w:rsid w:val="00466DB9"/>
    <w:rsid w:val="00470A44"/>
    <w:rsid w:val="00471692"/>
    <w:rsid w:val="0049310B"/>
    <w:rsid w:val="004A2439"/>
    <w:rsid w:val="004A609E"/>
    <w:rsid w:val="004A6D3B"/>
    <w:rsid w:val="004C2780"/>
    <w:rsid w:val="004C397F"/>
    <w:rsid w:val="004C6976"/>
    <w:rsid w:val="004C6AC4"/>
    <w:rsid w:val="00507105"/>
    <w:rsid w:val="0055225A"/>
    <w:rsid w:val="0056716B"/>
    <w:rsid w:val="00581455"/>
    <w:rsid w:val="00583E3A"/>
    <w:rsid w:val="005A409E"/>
    <w:rsid w:val="005A4CDA"/>
    <w:rsid w:val="005A58F4"/>
    <w:rsid w:val="005C2721"/>
    <w:rsid w:val="005D1243"/>
    <w:rsid w:val="005E5C88"/>
    <w:rsid w:val="00622FEF"/>
    <w:rsid w:val="00626F9A"/>
    <w:rsid w:val="006643B6"/>
    <w:rsid w:val="006A16F4"/>
    <w:rsid w:val="006B3A79"/>
    <w:rsid w:val="006F52D0"/>
    <w:rsid w:val="00707DFB"/>
    <w:rsid w:val="00723078"/>
    <w:rsid w:val="00723D7B"/>
    <w:rsid w:val="0077027C"/>
    <w:rsid w:val="007C334E"/>
    <w:rsid w:val="007D793C"/>
    <w:rsid w:val="007E79B6"/>
    <w:rsid w:val="007F5FD8"/>
    <w:rsid w:val="008129CA"/>
    <w:rsid w:val="00815CF9"/>
    <w:rsid w:val="008611E6"/>
    <w:rsid w:val="00875202"/>
    <w:rsid w:val="00881846"/>
    <w:rsid w:val="008842BE"/>
    <w:rsid w:val="00897837"/>
    <w:rsid w:val="008C67B4"/>
    <w:rsid w:val="008E4E8A"/>
    <w:rsid w:val="008F7FE4"/>
    <w:rsid w:val="009268DD"/>
    <w:rsid w:val="00930DF8"/>
    <w:rsid w:val="009668ED"/>
    <w:rsid w:val="0097397A"/>
    <w:rsid w:val="00973E52"/>
    <w:rsid w:val="00981DA1"/>
    <w:rsid w:val="00990D6C"/>
    <w:rsid w:val="009A212A"/>
    <w:rsid w:val="009E0B04"/>
    <w:rsid w:val="00A90903"/>
    <w:rsid w:val="00A91C4C"/>
    <w:rsid w:val="00AA47CC"/>
    <w:rsid w:val="00AA6595"/>
    <w:rsid w:val="00AD7514"/>
    <w:rsid w:val="00AE2409"/>
    <w:rsid w:val="00B13F34"/>
    <w:rsid w:val="00B27D1A"/>
    <w:rsid w:val="00B3060C"/>
    <w:rsid w:val="00B96EB7"/>
    <w:rsid w:val="00BB48AB"/>
    <w:rsid w:val="00BB5682"/>
    <w:rsid w:val="00BD41EB"/>
    <w:rsid w:val="00BE3C2D"/>
    <w:rsid w:val="00C1230D"/>
    <w:rsid w:val="00C26511"/>
    <w:rsid w:val="00C26E50"/>
    <w:rsid w:val="00C53385"/>
    <w:rsid w:val="00C7143D"/>
    <w:rsid w:val="00C72354"/>
    <w:rsid w:val="00CF64E2"/>
    <w:rsid w:val="00D147D4"/>
    <w:rsid w:val="00D220A9"/>
    <w:rsid w:val="00D34BBF"/>
    <w:rsid w:val="00D40C4B"/>
    <w:rsid w:val="00D51558"/>
    <w:rsid w:val="00D535C3"/>
    <w:rsid w:val="00D57E3B"/>
    <w:rsid w:val="00D770A7"/>
    <w:rsid w:val="00D9301F"/>
    <w:rsid w:val="00D973DE"/>
    <w:rsid w:val="00DB5200"/>
    <w:rsid w:val="00DE4BFE"/>
    <w:rsid w:val="00E0447F"/>
    <w:rsid w:val="00E40563"/>
    <w:rsid w:val="00E47483"/>
    <w:rsid w:val="00E92CAF"/>
    <w:rsid w:val="00EA6C66"/>
    <w:rsid w:val="00EB55D9"/>
    <w:rsid w:val="00EE765C"/>
    <w:rsid w:val="00F1529B"/>
    <w:rsid w:val="00F152F6"/>
    <w:rsid w:val="00F31D90"/>
    <w:rsid w:val="00F414EC"/>
    <w:rsid w:val="00F5031D"/>
    <w:rsid w:val="00F601B7"/>
    <w:rsid w:val="00F8224A"/>
    <w:rsid w:val="00FF0D8D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25E0A6"/>
  <w15:docId w15:val="{D88D928D-C756-4099-BDB4-65FF0D33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2CAF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723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" TargetMode="External"/><Relationship Id="rId13" Type="http://schemas.openxmlformats.org/officeDocument/2006/relationships/hyperlink" Target="https://ww2.health.wa.gov.au/-/media/Files/Corporate/Policy-Frameworks/Public-Health/Policy/Staff-Member-Influenza-Vaccination-Program-Policy/Staff-Member-Influenza-Vaccination-Program-Policy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~/media/Files/Corporate/general%20documents/Immunisation/PDF/WA-immunisation-schedul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australian-immunisation-register-for-health-professiona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fevac.org.au/Home/Info/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national-vaccine-storage-guidelines-strive-for-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BA8F-3EA0-41EC-97C6-80D6D57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Filippin, Tricia</cp:lastModifiedBy>
  <cp:revision>9</cp:revision>
  <cp:lastPrinted>2016-12-14T04:22:00Z</cp:lastPrinted>
  <dcterms:created xsi:type="dcterms:W3CDTF">2022-04-19T04:47:00Z</dcterms:created>
  <dcterms:modified xsi:type="dcterms:W3CDTF">2022-04-28T08:21:00Z</dcterms:modified>
  <cp:contentStatus/>
</cp:coreProperties>
</file>